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Style w:val="7"/>
          <w:rFonts w:hint="eastAsia" w:ascii="方正小标宋简体" w:hAnsi="方正小标宋简体" w:eastAsia="方正小标宋简体" w:cs="方正小标宋简体"/>
          <w:b w:val="0"/>
          <w:bCs w:val="0"/>
          <w:color w:val="333333"/>
          <w:sz w:val="30"/>
          <w:szCs w:val="30"/>
          <w:shd w:val="clear" w:color="auto" w:fill="FFFFFF"/>
          <w:lang w:val="en-US" w:eastAsia="zh-CN"/>
        </w:rPr>
      </w:pPr>
      <w:bookmarkStart w:id="0" w:name="_GoBack"/>
      <w:r>
        <w:rPr>
          <w:rStyle w:val="7"/>
          <w:rFonts w:hint="eastAsia" w:ascii="方正小标宋简体" w:hAnsi="方正小标宋简体" w:eastAsia="方正小标宋简体" w:cs="方正小标宋简体"/>
          <w:b w:val="0"/>
          <w:bCs w:val="0"/>
          <w:color w:val="333333"/>
          <w:sz w:val="30"/>
          <w:szCs w:val="30"/>
          <w:shd w:val="clear" w:color="auto" w:fill="FFFFFF"/>
          <w:lang w:val="en-US" w:eastAsia="zh-CN"/>
        </w:rPr>
        <w:t>附件1</w:t>
      </w:r>
    </w:p>
    <w:bookmarkEnd w:id="0"/>
    <w:p>
      <w:pPr>
        <w:jc w:val="left"/>
        <w:rPr>
          <w:rStyle w:val="7"/>
          <w:rFonts w:hint="eastAsia" w:ascii="方正小标宋简体" w:hAnsi="方正小标宋简体" w:eastAsia="方正小标宋简体" w:cs="方正小标宋简体"/>
          <w:color w:val="333333"/>
          <w:sz w:val="30"/>
          <w:szCs w:val="30"/>
          <w:shd w:val="clear" w:color="auto" w:fill="FFFFFF"/>
        </w:rPr>
      </w:pPr>
    </w:p>
    <w:p>
      <w:pPr>
        <w:jc w:val="center"/>
        <w:rPr>
          <w:rStyle w:val="7"/>
          <w:rFonts w:hint="eastAsia" w:ascii="方正小标宋简体" w:hAnsi="方正小标宋简体" w:eastAsia="方正小标宋简体" w:cs="方正小标宋简体"/>
          <w:color w:val="333333"/>
          <w:sz w:val="36"/>
          <w:szCs w:val="36"/>
          <w:shd w:val="clear" w:color="auto" w:fill="FFFFFF"/>
        </w:rPr>
      </w:pPr>
      <w:r>
        <w:rPr>
          <w:rStyle w:val="7"/>
          <w:rFonts w:hint="eastAsia" w:ascii="方正小标宋简体" w:hAnsi="方正小标宋简体" w:eastAsia="方正小标宋简体" w:cs="方正小标宋简体"/>
          <w:color w:val="333333"/>
          <w:sz w:val="36"/>
          <w:szCs w:val="36"/>
          <w:shd w:val="clear" w:color="auto" w:fill="FFFFFF"/>
        </w:rPr>
        <w:t>研究阐释党的二十大精神重大项目招标选题</w:t>
      </w:r>
    </w:p>
    <w:p>
      <w:pPr>
        <w:pStyle w:val="4"/>
        <w:shd w:val="clear" w:color="auto" w:fill="FFFFFF"/>
        <w:spacing w:before="375" w:beforeAutospacing="0" w:after="375" w:afterAutospacing="0" w:line="540" w:lineRule="atLeast"/>
        <w:ind w:firstLine="480"/>
        <w:jc w:val="center"/>
        <w:rPr>
          <w:rFonts w:ascii="微软雅黑" w:hAnsi="微软雅黑"/>
          <w:color w:val="333333"/>
          <w:sz w:val="27"/>
          <w:szCs w:val="27"/>
        </w:rPr>
      </w:pPr>
      <w:r>
        <w:rPr>
          <w:rFonts w:ascii="微软雅黑" w:hAnsi="微软雅黑"/>
          <w:color w:val="333333"/>
          <w:sz w:val="27"/>
          <w:szCs w:val="27"/>
        </w:rPr>
        <w:t>（申请者据此可设计具体的研究题目）</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1.党的二十大的主题、历史地位和重大意义研究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2.“两个确立”与新时代十年伟大变革研究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3.党的十八大以来“三件大事”的重大现实意义和深远历史意义研究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4.新时代十年伟大变革的深刻内涵和里程碑意义研究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5.“三个务必”的价值意蕴与实践要求研究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6.中国共产党坚定历史自信增强历史主动的成功经验和现实意义研究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7.以中国式现代化全面推进中华民族伟大复兴的理论与实践研究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8.党的自我革命与跳出治乱兴衰历史周期率研究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9.开辟马克思主义中国化时代化新境界的基本原则和路径方法研究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10.新时代中国共产党推进理论创新的理论和实践逻辑研究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11.以“两个结合”继续推进马克思主义中国化时代化研究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12.习近平新时代中国特色社会主义思想的世界观和方法论研究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13.中华优秀传统文化与科学社会主义价值观主张的高度契合性研究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14.新时代新征程中国共产党的使命任务研究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15.中国式现代化的中国特色和本质要求研究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16.中国式现代化的历史脉络与推进路径研究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17.中国式现代化的评价指标与发展规律研究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18.中国式现代化建设中传承中华文明的内涵与价值研究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19.中国式现代化建设中坚持改革开放的目标与重点任务研究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20.超大规模人口国家现代化建设的特点、机遇与挑战研究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21.中等发达国家经济发展水平和社会发展特征研究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22.全面建设社会主义现代化国家必须牢牢把握的重大原则研究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23.在高质量发展中促进共同富裕的制度设计研究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24.新时代中国共产党坚持发扬斗争精神研究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25.世界百年未有之大变局加速演进的动因、趋势与影响研究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26.实现第二个百年奋斗目标新的赶考之路上需防范的重大风险研究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27.坚持把国家和民族发展放在自己力量的基点上重大论断的重大意义和基本要求研究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28.2035年基本实现社会主义现代化的主要标志和重要指标研究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29.以高质量发展推进现代化建设的核心要求与制度保障研究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30.未来15年保持经济运行在合理区间的对策研究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31.实施扩大内需战略同深化供给侧结构性改革有机结合的重大举措研究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32.新时期构建现代化经济体系的目标与重点任务研究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33.构建高水平社会主义市场经济体制的目标与重点任务研究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34.深化要素市场化改革、建设高标准市场体系的重点任务研究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35.重点产业链供应链韧性和安全水平评估与对策研究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36.推进城乡融合和区域协调发展研究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37.国有企业在中国式现代化建设中的使命和任务研究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38.促进各种类型企业平等发展公平竞争的体制机制和政策体系研究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39.深化金融体制改革和守住不发生系统性风险底线研究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40.依法规范和引导资本健康发展研究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41.现代化产业体系的评估指标、发展规律与路径选择研究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42.促进数字经济与实体经济深度融合研究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43.建设农业强国的主要目标、重点任务与对策研究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44.建设宜居宜业和美乡村的基本内涵和重点任务研究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45.构建优势互补、高质量发展的区域经济布局和国土空间体系研究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46.构建大中小城市协调发展格局研究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47.高水平对外开放的新目标新任务研究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48.新时期稳步扩大制度型开放的内涵、目标和重点任务研究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49.新时期开放中提升国际循环质量和水平问题研究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50.依托我国超大规模市场优势增强国内国际市场与资源联动的机制与路径研究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51.营造市场化、法治化、国际化一流营商环境研究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52.维护多元稳定的国际经济格局和经贸关系研究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53.促进教育与科技创新、经济发展更好结合研究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54.提升国家创新体系整体效能研究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55.打赢关键核心技术攻坚战的目标、主攻方向与对策研究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56.加快建设世界重要人才中心和创新高地研究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57.强化现代化建设人才支撑的实现路径与对策研究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58.全过程人民民主的治理效能与实现路径研究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59.坚持走中国人权发展道路研究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60.坚持党的领导、统一战线、协商民主有机结合研究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61.完善基层直接民主制度体系和工作体系研究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62.完善大统战工作格局研究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63.中国特色解决民族问题的道路研究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64.建设中国特色社会主义法治体系研究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65.健全保证宪法全面实施的制度体系研究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66.加强重点领域、新兴领域、涉外领域立法研究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67.深化行政执法体制改革研究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68.深化司法体制综合配套改革的进展与成效研究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69.传承中华优秀传统法律文化研究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70.提升社会治理法治化水平研究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71.推进文化自信自强的时代背景与现实途径研究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72.建设具有强大凝聚力和引领力的社会主义意识形态研究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73.健全网络综合治理体系研究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74.弘扬以伟大建党精神为源头的中国共产党人精神谱系研究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75.完善思想政治工作体系研究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76.推进城乡精神文明建设融合发展研究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77.健全现代公共文化服务体系研究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78.推进文化和旅游深度融合发展研究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79.增强中华文明传播力影响力研究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80.增强公共服务均衡性和可及性研究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81.规范收入分配秩序和财富积累机制研究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82.新征程上就业面临的突出难题与对策研究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83.健全多层次社会保障体系研究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84.实施积极应对人口老龄化国家战略研究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85.深化医药卫生体制改革研究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86.美丽中国建设目标、任务和路径研究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87.山水林田湖草沙一体化保护和系统治理研究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88.协同推进降碳、减污、扩绿、增长的体制机制研究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89.健全现代环境治理体系研究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90.推进以国家公园为主体的自然保护地体系建设研究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91.统筹推进碳达峰碳中和与经济社会协同发展研究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92.新型能源体系建设思路与对策研究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93.积极参与应对气候变化全球治理研究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94.贯彻总体国家安全观体制机制和路径研究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95.以加快构建新安全格局保障新发展格局研究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96.健全国家安全工作体系重点问题研究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97.重点领域国家安全风险防范和应对能力现代化研究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98.新时代公共安全应急框架体系研究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99.健全共建共治共享的社会治理制度研究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100.以新时代党的强军思想指导新域新质作战力量发展研究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101.巩固提高一体化国家战略体系和能力研究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102.坚持和完善“一国两制”制度体系研究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103.完善特别行政区司法制度和法律体系研究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104.新时代党解决台湾问题的总体方略研究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105.世界动荡变革期的特点、影响及对策研究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106.以中国新发展为世界提供新机遇的路径与策略研究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107.全球治理面临的主要挑战和中国方案研究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108.协调推进全球发展倡议和全球安全倡议路径研究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109.全人类共同价值与构建人类命运共同体重大理念研究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110.中国共产党所面对的大党独有难题及应对策略研究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111.以党的自我革命引领社会革命研究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112.完善党的自我革命制度规范体系研究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113.完善党内法规制度体系研究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114.坚持不敢腐、不能腐、不想腐一体推进研究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115.推进反腐败国家立法研究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40" w:firstLineChars="200"/>
        <w:textAlignment w:val="auto"/>
        <w:rPr>
          <w:rFonts w:ascii="微软雅黑" w:hAnsi="微软雅黑"/>
          <w:color w:val="333333"/>
          <w:sz w:val="27"/>
          <w:szCs w:val="27"/>
        </w:rPr>
      </w:pPr>
      <w:r>
        <w:rPr>
          <w:rFonts w:ascii="微软雅黑" w:hAnsi="微软雅黑"/>
          <w:color w:val="333333"/>
          <w:sz w:val="27"/>
          <w:szCs w:val="27"/>
        </w:rPr>
        <w:t>116.深化对“五个必由之路”规律性认识研究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roman"/>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zMjg5MzYxNzE4YmQ1M2U4MTc0NjIxNDNhODIwNzQifQ=="/>
  </w:docVars>
  <w:rsids>
    <w:rsidRoot w:val="00570BE7"/>
    <w:rsid w:val="000E1414"/>
    <w:rsid w:val="00547F12"/>
    <w:rsid w:val="00570BE7"/>
    <w:rsid w:val="00694EE7"/>
    <w:rsid w:val="05746676"/>
    <w:rsid w:val="05D215EF"/>
    <w:rsid w:val="11B222A4"/>
    <w:rsid w:val="164F05C7"/>
    <w:rsid w:val="25965D3D"/>
    <w:rsid w:val="2E8B665B"/>
    <w:rsid w:val="33525999"/>
    <w:rsid w:val="3D1E4B3E"/>
    <w:rsid w:val="42B74044"/>
    <w:rsid w:val="45392515"/>
    <w:rsid w:val="6A3749C6"/>
    <w:rsid w:val="72C94629"/>
    <w:rsid w:val="7DCB3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uiPriority w:val="99"/>
    <w:rPr>
      <w:sz w:val="18"/>
      <w:szCs w:val="18"/>
    </w:rPr>
  </w:style>
  <w:style w:type="character" w:customStyle="1" w:styleId="9">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2458</Words>
  <Characters>2703</Characters>
  <Lines>19</Lines>
  <Paragraphs>5</Paragraphs>
  <TotalTime>1</TotalTime>
  <ScaleCrop>false</ScaleCrop>
  <LinksUpToDate>false</LinksUpToDate>
  <CharactersWithSpaces>2703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2022-12-01T07:28:00Z</dcterms:created>
  <dc:creator>陈淑端</dc:creator>
  <cp:lastModifiedBy>科研处:分发</cp:lastModifiedBy>
  <dcterms:modified xsi:type="dcterms:W3CDTF">2022-12-02T02:53:55Z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AD9BB6F2EFE04EF295A26A73C41FB690</vt:lpwstr>
  </property>
</Properties>
</file>