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18" w:rsidRDefault="0009652C">
      <w:pPr>
        <w:spacing w:line="600" w:lineRule="exact"/>
        <w:rPr>
          <w:rFonts w:ascii="宋体" w:eastAsia="黑体" w:hAnsi="宋体" w:cs="黑体"/>
          <w:bCs/>
          <w:color w:val="000000"/>
        </w:rPr>
      </w:pPr>
      <w:r>
        <w:rPr>
          <w:rFonts w:ascii="宋体" w:eastAsia="黑体" w:hAnsi="宋体" w:cs="黑体" w:hint="eastAsia"/>
          <w:bCs/>
          <w:color w:val="000000"/>
        </w:rPr>
        <w:t>附件</w:t>
      </w:r>
      <w:r>
        <w:rPr>
          <w:rFonts w:ascii="宋体" w:eastAsia="黑体" w:hAnsi="宋体" w:cs="黑体" w:hint="eastAsia"/>
          <w:bCs/>
          <w:color w:val="000000"/>
        </w:rPr>
        <w:t>3</w:t>
      </w:r>
    </w:p>
    <w:p w:rsidR="00CC2E18" w:rsidRDefault="0009652C">
      <w:pPr>
        <w:spacing w:line="500" w:lineRule="exact"/>
        <w:jc w:val="center"/>
        <w:rPr>
          <w:rFonts w:ascii="宋体" w:eastAsia="黑体" w:hAnsi="宋体"/>
          <w:bCs/>
          <w:color w:val="000000"/>
        </w:rPr>
      </w:pP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学科分类与代码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11"/>
        <w:gridCol w:w="167"/>
        <w:gridCol w:w="4086"/>
        <w:gridCol w:w="365"/>
      </w:tblGrid>
      <w:tr w:rsidR="00CC2E18">
        <w:trPr>
          <w:gridAfter w:val="1"/>
          <w:wAfter w:w="365" w:type="dxa"/>
          <w:trHeight w:val="4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学科分类与代码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学科分类与代码</w:t>
            </w:r>
          </w:p>
        </w:tc>
      </w:tr>
      <w:tr w:rsidR="00CC2E18">
        <w:trPr>
          <w:gridAfter w:val="1"/>
          <w:wAfter w:w="365" w:type="dxa"/>
          <w:trHeight w:val="1182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CC2E1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18"/>
              </w:rPr>
            </w:pPr>
          </w:p>
          <w:p w:rsidR="00CC2E18" w:rsidRDefault="0009652C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t>110 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110.11 数学史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110.14 数理逻辑与数学基础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110.17 数论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110.21 代数学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110.24 代数几何学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110.27 几何学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110.31 拓扑学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110.34 数学分析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110.37 非标准分析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110.41 函数论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110.44 常微分方程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110.47 偏微分方程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110.51 动力系统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110.54 积分方程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110.57 泛函分析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110.61 计算数学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110.64 概率论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110.67 数理统计学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110.71 应用统计数学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</w:r>
            <w:r>
              <w:rPr>
                <w:rFonts w:ascii="宋体" w:hAnsi="宋体"/>
                <w:b/>
                <w:bCs/>
                <w:color w:val="00000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t>10.74 运筹学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110.77 组合数学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110.81 离散数学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110.84 模糊数学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110.87 应用数学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110.99 数学其他学科</w:t>
            </w:r>
          </w:p>
          <w:p w:rsidR="00CC2E18" w:rsidRDefault="00CC2E1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18"/>
              </w:rPr>
            </w:pPr>
          </w:p>
          <w:p w:rsidR="00CC2E18" w:rsidRDefault="0009652C">
            <w:pPr>
              <w:rPr>
                <w:rFonts w:ascii="宋体" w:hAnsi="宋体"/>
                <w:b/>
                <w:bCs/>
                <w:color w:val="000000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lastRenderedPageBreak/>
              <w:t>120 信息科学与系统科学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120.10 信息科学与系统科学基础学科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120.20 系统学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120.30 控制理论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120.40 系统评估与可行性分析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120.50 系统工程方法论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120.60 系统工程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120.99 信息科学与系统科学其他学科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CC2E18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</w:p>
          <w:p w:rsidR="00CC2E18" w:rsidRDefault="0009652C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t>130 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130.10 基础力学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130.15 固体力学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130.20 振动与波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130.25 流体力学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130.30 流变学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130.35 爆炸力学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130.40 物理力学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130.45 统计力学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130.50 应用力学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 xml:space="preserve">130.99 力学其他学科 </w:t>
            </w:r>
          </w:p>
          <w:p w:rsidR="00CC2E18" w:rsidRDefault="0009652C">
            <w:pPr>
              <w:rPr>
                <w:rFonts w:ascii="宋体" w:hAnsi="宋体"/>
                <w:b/>
                <w:bCs/>
                <w:color w:val="000000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t>140 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140.10 物理学史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140.15 理论物理学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140.20 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140.25 热学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140.30 光学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140.35 电磁学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140.40 无线电物理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140.45 电子物理学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140.50 凝聚态物理学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140.55 等离子体物理学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140.60 原子分子物理学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140.65 原子核物理学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140.70 高能物理学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140.75 计算物理学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lastRenderedPageBreak/>
              <w:t>140.80 应用物理学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18"/>
              </w:rPr>
              <w:br/>
              <w:t>140.99 物理学其他学科</w:t>
            </w:r>
          </w:p>
        </w:tc>
      </w:tr>
      <w:tr w:rsidR="00CC2E18">
        <w:trPr>
          <w:gridAfter w:val="1"/>
          <w:wAfter w:w="365" w:type="dxa"/>
          <w:trHeight w:val="13377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150 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150.10 化学史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150.15 无机化学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150.20 有机化学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150.25 分析化学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150.30 物理化学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150.35 化学物理学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150.40 高分子物理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150.45 高分子化学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150.50 核化学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150.55 应用化学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150.99 化学其他学科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 天文学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160.10 天文学史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160.15 天体力学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160.20 天体物理学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160.25 天体化学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160.30 天体测量学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160.35 射电天文学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160.40 空间天文学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160.45 天体演化学(各层次天体形成与演化入  各学科)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160.50 星系与宇宙学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160.55 恒星与银河系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160.60 太阳与太阳系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160.65 天体生物学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160.99 天文学其他学科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 地球科学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170.10 地球科学史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170.15 大气科学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170.20 固体地球物理学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170.25 空间物理学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170.30 地球化学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170.35 大地测量学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170.40 地图学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170.45 地理学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170.50 地质学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170.55 水文学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170.60 海洋科学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170.6010 海洋物理学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170.99 地球科学其他学科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180 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180.11 生物数学(包括生物统计学等)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180.14 生物物理学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180.17 生物化学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180.21 细胞生物学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180.24 生理学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180.27 发育生物学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180.31 遗传学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180.34 放射生物学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180.37 分子生物学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180.41 生物进化论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180.44 生态学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180.47 神经生物学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180.51 植物学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180.54 昆虫学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180.57 动物学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180.61 微生物学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180.64 病毒学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180.67 人类学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180.71 生物工程(亦称生物技术)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180.74 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180.99 生物学其他学科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 农学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210.10 农业史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210.20 农业基础学科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210.30 农艺学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210.40 园艺学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210.50 土壤学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210.60 植物保护学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210.70 农业工程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 xml:space="preserve">210.99 农学其他学科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 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220.10 林业基础学科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220.15 林木遗传育种学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220.20 森林培育学(亦称造林学)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220.25 森林经理学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220.30 森林保护学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220.35 野生动物保护与管理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220.40 防护林学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220.45 经济林学</w:t>
            </w:r>
          </w:p>
        </w:tc>
      </w:tr>
      <w:tr w:rsidR="00CC2E18">
        <w:trPr>
          <w:gridAfter w:val="1"/>
          <w:wAfter w:w="365" w:type="dxa"/>
          <w:trHeight w:val="1337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220.50 园林学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220.55 林业工程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220.60 森林统计学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220.65 林业经济学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220.99 林学其他学科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230 畜牧、兽医科学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230.10 畜牧、兽医科学基础学科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230.20 畜牧学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230.30 兽医学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230.99 畜牧、兽医科学其他学科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 水产学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240.10 水产学基础学科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240.15 水产增殖学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240.20 水产养殖学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240.25 水产饲料学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240.30 水产保护学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240.35 捕捞学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240.40 水产品贮藏与加工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240.45 水产工程学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240.50 水产资源学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240.55 水产经济学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240.99 水产学其他学科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 基础医学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310.11 医学生物化学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310.14 人体解剖学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310.17 医学细胞生物学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310.21 人体生理学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310.24 人体组织胚胎学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310.27 医学遗传学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310.31 放射医学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310.34 人体免疫学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310.37 医学寄生虫学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310.41 医学微生物学(包括医学病毒学等)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310.44 病理学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310.47 药理学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310.51 医学实验动物学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310.54 医学心理学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310.57 医学统计学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310.61 生物医学工程学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310.99 基础医学其他学科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320 临床医学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320.11 临床诊断学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320.14 保健医学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320.17 理疗学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320.21 麻醉学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320.24 内科学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320.27 外科学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320.31 妇产科学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320.34 儿科学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320.37 眼科学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320.41 耳鼻咽喉科学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320.44 口腔医学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320.47 皮肤病学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320.51 性医学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320.54 神经病学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320.57 精神病学(包括精神卫生及行为医学等)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320.61 急诊医学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320.64 核医学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320.67 肿瘤学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320.71 护理学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320.99 临床医学其他学科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 预防医学与卫生学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330.11 营养学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330.14 毒理学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330.17 消毒学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330.21 流行病学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330.24 传染病学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330.27 媒介生物控制学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330.31 环境医学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330.34 职业病学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330.37 地方病学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330.41 社会医学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330.44 卫生检验学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330.47 食品卫生学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330.51 儿少卫生学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330.54 妇幼卫生学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330.57 环境卫生学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330.61 劳动卫生学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330.64 放射卫生学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330.67 卫生工程学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330.71 卫生经济学</w:t>
            </w:r>
          </w:p>
        </w:tc>
      </w:tr>
      <w:tr w:rsidR="00CC2E18">
        <w:trPr>
          <w:gridAfter w:val="1"/>
          <w:wAfter w:w="365" w:type="dxa"/>
          <w:trHeight w:val="1322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6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330.74 优生学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330.77 健康教育学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330.81 卫生管理学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330.99 预防医学与卫生学其他学科 </w:t>
            </w:r>
          </w:p>
          <w:p w:rsidR="00CC2E18" w:rsidRDefault="0009652C">
            <w:pPr>
              <w:pStyle w:val="a9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340 军事医学与特种医学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340.10 军事医学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340.20 特种医学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340.99 军事医学与特种医学其他学科 </w:t>
            </w:r>
          </w:p>
          <w:p w:rsidR="00CC2E18" w:rsidRDefault="0009652C">
            <w:pPr>
              <w:pStyle w:val="a9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 药学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350.10 药物化学(包括天然药物化学等)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350.20 生物药物学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350.25 微生物药物学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350.30 放射性药物学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350.35 药剂学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350.40 药效学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350.45 药物管理学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350.50 药物统计学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350.99 药学其他学科 </w:t>
            </w:r>
          </w:p>
          <w:p w:rsidR="00CC2E18" w:rsidRDefault="0009652C">
            <w:pPr>
              <w:pStyle w:val="a9"/>
              <w:spacing w:line="30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360 中医学与中药学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360.10 中医学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360.20 民族医学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360.30 中西医结合医学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360.40 中药学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360.99 中医学与中药学其他学科 </w:t>
            </w:r>
          </w:p>
          <w:p w:rsidR="00CC2E18" w:rsidRDefault="0009652C">
            <w:pPr>
              <w:pStyle w:val="a9"/>
              <w:spacing w:line="30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 工程与技术科学基础学科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410.10 工程数学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410.15 工程控制论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410.20 工程力学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410.25 工程物理学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410.30 工程地质学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410.35 工程水文学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410.40 工程仿生学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410.45 工程心理学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410.50 标准化科学技术(亦称标准化学)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410.55 计量学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410.60 工程图学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410.65 勘查技术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410.70 工程通用技术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300" w:lineRule="exac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410.75 工业工程学(亦称工程系统工程)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410.99 工程与技术科学基础学科其他学科</w:t>
            </w:r>
          </w:p>
          <w:p w:rsidR="00CC2E18" w:rsidRDefault="0009652C">
            <w:pPr>
              <w:pStyle w:val="a9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 测绘科学技术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420.10 大地测量技术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420.20 摄影测量与遥感技术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420.30 地图制图技术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420.40 工程测量技术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420.50 海洋测绘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420.60 测绘仪器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420.99 测绘科学技术其他学科 </w:t>
            </w:r>
          </w:p>
          <w:p w:rsidR="00CC2E18" w:rsidRDefault="0009652C">
            <w:pPr>
              <w:pStyle w:val="a9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 材料科学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430.10 材料科学基础学科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430.15 材料表面与界面(包括表面优化技术)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430.20 材料失效与保护(包括材料腐蚀、磨损、老化、断裂及其控制等)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430.25 材料检测与分析技术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430.30 材料实验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430.35 材料合成与加工工艺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430.40 金属材料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430.45 无机非金属材料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430.50 有机高分子材料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430.99 材料科学其他学科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 矿山工程技术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440.10 矿山地质学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440.15 矿山测量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440.20 矿山设计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440.25 矿山地面工程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440.30 井巷工程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440.35 采矿工程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440.40 选矿工程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440.45 钻井工程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440.50 油气田井开发工程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440.55 石油、天然气储存与运输工程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440.60 矿山机械工程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440.65 矿山电气工程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440.70 采矿环境工程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440.75 矿山安全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440.80 矿山综合利用工程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440.99 矿山工程技术其他学科 </w:t>
            </w:r>
          </w:p>
        </w:tc>
      </w:tr>
      <w:tr w:rsidR="00CC2E18">
        <w:trPr>
          <w:gridAfter w:val="1"/>
          <w:wAfter w:w="365" w:type="dxa"/>
          <w:trHeight w:val="1337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450 冶金工程技术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450.10 冶金物理化学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450.15 冶金反应工程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450.20 冶金原料与预处理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450.25 冶金热能工程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450.30 冶金技术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450.35 钢铁冶金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450.40 有色金属冶金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450.45 轧制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450.50 冶金机械及自动化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450.99 冶金工程技术其他学科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 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460.10 机械史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460.15 机械学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460.20 机械设计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460.25 机械制造工艺与设备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460.30 刀具技术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460.35 机床技术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460.40 仪器仪表技术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460.45 流体传动与控制(包括气动液压控制技术等)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460.50 机械制造自动化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460.55 专用机械工程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460.99 机械工程其他学科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470 动力与电气工程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470.10 工程热物理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470.20 热工学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470.30 动力机械工程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470.40 电气工程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 xml:space="preserve">470.99 动力与电气工程其他学科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 能源科学技术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480.10 能源化学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480.20 能源地理学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480.30 能源计算与测量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480.40 储能技术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480.50 节能技术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480.60 一次能源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480.70 二次能源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480.80 能源系统工程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480.99 能源科学技术其他学科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lastRenderedPageBreak/>
              <w:t>490 核科学技术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490.10 辐射物理与技术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490.15 核探测技术与核电子学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490.20 放射性计量学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490.25 核仪器、仪表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490.30 核材料与工艺技术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490.35 粒子加速器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490.40 裂变堆工程技术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490.45 核聚变工程技术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490.50 核动力工程技术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490.55 同位素技术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490.60 核爆炸工程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490.65 核安全(包括核电站安全)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490.70 乏燃料后处理技术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490.75 辐射防护技术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490.80 核设施退役技术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490.85 放射性三废处理、处置技术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490.99 核科学技术其他学科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 电子、通信与自动控制技术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510.10 电子技术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510.20 光电子学与激光技术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510.30 半导体技术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510.40 信息处理技术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510.50 通信技术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510.5030 通信网络技术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510.5035 通信终端技术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510.5040 电信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510.5045 邮政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510.5050 邮电通信管理工程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510.5099 通信技术其他学科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lastRenderedPageBreak/>
              <w:t>510.60 广播与电视工程技术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510.70 雷达工程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510.80 自动控制技术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  <w:t>510.99 电子、通信与自动控制技术其他学科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 计算机科学技术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520.10 计算机科学技术基础学科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520.20 人工智能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520.30 计算机系统结构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520.40 计算机软件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</w:p>
        </w:tc>
      </w:tr>
      <w:tr w:rsidR="00CC2E18">
        <w:trPr>
          <w:gridAfter w:val="1"/>
          <w:wAfter w:w="365" w:type="dxa"/>
          <w:trHeight w:val="13533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520.50 计算机工程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520.60 计算机应用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520.6010 中国语言文字信息处理(包括汉字信息处理)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520.99 计算机科学技术其他学科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 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530.11 化学工程基础学科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530.14 化工测量技术与仪器仪表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530.17 化工传递过程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530.21 化学分离工程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530.24 化学反应工程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530.27 化工系统工程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530.31 化工机械与设备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530.34 无机化学工程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530.37 有机化学工程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530.41 电化学工程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530.44 高聚物工程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530.47 煤化学工程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530.51 石油化学工程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530.54 精细化学工程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530.57 造纸技术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530.61 毛皮与制革工程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530.64 制药工程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530.67 生物化学工程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530.99 化学工程其他学科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 纺织科学技术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540.10 纺织科学技术基础学科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540.20 纺织材料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540.30 纤维制造技术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540.40 纺织技术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540.50 染整技术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540.60 服装技术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540.70 纺织机械与设备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540.99 纺织科学技术其他学科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550 食品科学技术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550.10 食品科学技术基础学科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b/>
                <w:bCs/>
                <w:color w:val="000000"/>
                <w:szCs w:val="18"/>
              </w:rPr>
              <w:t xml:space="preserve">550.20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食品加工技术</w:t>
            </w:r>
            <w:r>
              <w:rPr>
                <w:b/>
                <w:bCs/>
                <w:color w:val="000000"/>
                <w:szCs w:val="18"/>
              </w:rPr>
              <w:br/>
              <w:t xml:space="preserve">550.30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食品包装与储藏</w:t>
            </w:r>
            <w:r>
              <w:rPr>
                <w:b/>
                <w:bCs/>
                <w:color w:val="000000"/>
                <w:szCs w:val="18"/>
              </w:rPr>
              <w:br/>
              <w:t xml:space="preserve">550.40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食品机械</w:t>
            </w:r>
            <w:r>
              <w:rPr>
                <w:b/>
                <w:bCs/>
                <w:color w:val="000000"/>
                <w:szCs w:val="18"/>
              </w:rPr>
              <w:br/>
              <w:t xml:space="preserve">550.50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食品加工的副产品加工与利用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550.60 食品工业企业管理学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550.99 食品科学技术其他学科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 土木建筑工程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560.10 建筑史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560.15 土木建筑工程基础学科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560.20 土木建筑工程测量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560.25 建筑材料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560.30 工程结构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560.35 土木建筑结构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560.40 土木建筑工程设计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560.45 土木建筑工程施工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560.50 土木工程机械与设备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560.55 市政工程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560.60 建筑经济学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560.99 土木建筑工程其他学科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 水利工程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570.10 水利工程基础学科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570.15 水利工程测量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570.20 水工材料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570.25 水工结构(亦称水工建筑物)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570.30 水力机械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570.35 水利工程施工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570.40 水处理(不包括废水处理)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570.45 河流泥沙工程学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570.50 海洋工程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570.55 环境水利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570.60 水利管理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570.65 防洪工程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570.70 水利经济学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 xml:space="preserve">570.99 水利工程其他学科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580 交通运输工程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580.10 道路工程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580.20 公路运输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580.30 铁路运输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580.40 水路运输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b/>
                <w:bCs/>
                <w:color w:val="000000"/>
                <w:szCs w:val="18"/>
              </w:rPr>
              <w:t xml:space="preserve">580.50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船舶、舰船工程</w:t>
            </w:r>
            <w:r>
              <w:rPr>
                <w:b/>
                <w:bCs/>
                <w:color w:val="000000"/>
                <w:szCs w:val="18"/>
              </w:rPr>
              <w:br/>
              <w:t xml:space="preserve">580.60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航空运输</w:t>
            </w:r>
            <w:r>
              <w:rPr>
                <w:b/>
                <w:bCs/>
                <w:color w:val="000000"/>
                <w:szCs w:val="18"/>
              </w:rPr>
              <w:br/>
              <w:t xml:space="preserve">580.70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交通运输系统工程</w:t>
            </w:r>
          </w:p>
        </w:tc>
      </w:tr>
      <w:tr w:rsidR="00CC2E18">
        <w:trPr>
          <w:trHeight w:val="13377"/>
          <w:jc w:val="center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580.80 交通运输安全工程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580.99 交通运输工程其他学科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 航空、航天科学技术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590.10 航空、航天科学技术基础学科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590.15 航空器结构与设计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590.20 航天器结构与设计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590.25 航空、航天推进系统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590.30 飞行器仪表、设备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590.35 飞行器控制、导航技术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590.40 航空、航天材料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590.45 飞行器制造技术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590.50 飞行器试验技术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590.55 飞行器发射、飞行技术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590.60 航天地面设施、技术保障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590.65 航空、航天系统工程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590.99 航空、航天科学技术其他学科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610 环境科学技术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610.10 环境科学技术基础学科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610.20 环境学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610.30 环境工程学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610.99 环境科学技术其他学科 </w:t>
            </w:r>
          </w:p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620 安全科学技术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620.10 安全科学技术基础学科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620.20 安全学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620.30 安全工程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620.40 职业卫生工程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620.50 安全管理工程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620.99 安全科学技术其他学科 </w:t>
            </w:r>
          </w:p>
          <w:p w:rsidR="00CC2E18" w:rsidRDefault="0009652C">
            <w:pPr>
              <w:pStyle w:val="a9"/>
              <w:rPr>
                <w:b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 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630.10 管理思想史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630.15 管理理论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630.20 管理心理学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630.25 管理计量学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630.30 部门经济管理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630.35 科学学与科技管理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630.40 企业管理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630.45 行政管理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630.50 管理工程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630.55 人力资源开发与管理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630.60 未来学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630.99 管理学其他学科 </w:t>
            </w:r>
          </w:p>
          <w:p w:rsidR="00CC2E18" w:rsidRDefault="0009652C">
            <w:pPr>
              <w:pStyle w:val="a9"/>
              <w:rPr>
                <w:b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 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790.11 政治经济学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790.13 宏观经济学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790.15 微观经济学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790.17 比较经济学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790.19 经济地理学(包括工业地理学、农业地理学等)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790.21 发展经济学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790.23 生产力经济学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790.25 经济思想史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790.27 经济史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790.29 世界经济学(亦称国际经济学)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790.31 国民经济学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790.33 管理经济学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790.35 数量经济学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790.37 会计学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790.39 审计学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 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790.4110 工程经济学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790.4115 工业技术经济学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790.4120 农业技术经济学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790.4125 能源技术经济学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790.4130 交通运输技术经济学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790.4135 建筑技术经济学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790.4140 商业与物流技术经济学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790.4145 技术进步经济学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790.4150 资源开发利用技术经济学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790.4155 环境保护技术经济学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lastRenderedPageBreak/>
              <w:t>790.4160 生产力布局技术经济学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790.4165 消费技术经济学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790.4199 技术经济学其他学科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790.43 生态经济学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790.45 劳动经济学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790.47 城市经济学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790.49 资源经济学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790.51 环境经济学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790.53 物资经济学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790.55 工业经济学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790.57 农村经济学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790.59 农业经济学</w:t>
            </w:r>
          </w:p>
        </w:tc>
      </w:tr>
    </w:tbl>
    <w:p w:rsidR="00CC2E18" w:rsidRDefault="00CC2E18">
      <w:pPr>
        <w:pStyle w:val="a9"/>
        <w:rPr>
          <w:b/>
          <w:bCs/>
          <w:color w:val="000000"/>
          <w:kern w:val="2"/>
          <w:sz w:val="21"/>
          <w:szCs w:val="18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4430"/>
      </w:tblGrid>
      <w:tr w:rsidR="00CC2E18">
        <w:trPr>
          <w:trHeight w:val="1244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pStyle w:val="a9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790.61 交通运输经济学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790.63 商业经济学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790.65 价格学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790.67 旅游经济学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790.69 信息经济学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790.71 财政学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790.73 货币银行学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790.75 保险学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>790.77 国防经济学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/>
              <w:t xml:space="preserve">790.99 经济学其他学科 </w:t>
            </w:r>
          </w:p>
          <w:p w:rsidR="00CC2E18" w:rsidRDefault="0009652C">
            <w:pPr>
              <w:pStyle w:val="a9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 体育科学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890.10 体育史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890.15 体育理论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890.20 运动生物力学(包括运动解剖学等)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890.25 运动生理学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890.30 运动心理学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890.35 运动生物化学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890.40 体育保健学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890.45 运动训练学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890.50 体育教育学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890.55 武术理论与方法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890.60 体育管理学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890.65 体育经济学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/>
              <w:t>890.99 体育科学其他学科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CC2E18">
            <w:pPr>
              <w:pStyle w:val="a9"/>
              <w:rPr>
                <w:b/>
                <w:bCs/>
                <w:color w:val="000000"/>
                <w:kern w:val="2"/>
                <w:sz w:val="21"/>
                <w:szCs w:val="18"/>
              </w:rPr>
            </w:pPr>
          </w:p>
        </w:tc>
      </w:tr>
    </w:tbl>
    <w:p w:rsidR="00CC2E18" w:rsidRDefault="00CC2E18">
      <w:pPr>
        <w:rPr>
          <w:rFonts w:ascii="宋体" w:hAnsi="宋体"/>
        </w:rPr>
      </w:pPr>
      <w:bookmarkStart w:id="0" w:name="_GoBack"/>
      <w:bookmarkEnd w:id="0"/>
    </w:p>
    <w:sectPr w:rsidR="00CC2E18" w:rsidSect="002979F9">
      <w:footerReference w:type="default" r:id="rId9"/>
      <w:pgSz w:w="11907" w:h="16840"/>
      <w:pgMar w:top="1531" w:right="1531" w:bottom="1531" w:left="170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B1" w:rsidRDefault="00246AB1" w:rsidP="00CC2E18">
      <w:r>
        <w:separator/>
      </w:r>
    </w:p>
  </w:endnote>
  <w:endnote w:type="continuationSeparator" w:id="0">
    <w:p w:rsidR="00246AB1" w:rsidRDefault="00246AB1" w:rsidP="00CC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18" w:rsidRDefault="00CC2E1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B1" w:rsidRDefault="00246AB1" w:rsidP="00CC2E18">
      <w:r>
        <w:separator/>
      </w:r>
    </w:p>
  </w:footnote>
  <w:footnote w:type="continuationSeparator" w:id="0">
    <w:p w:rsidR="00246AB1" w:rsidRDefault="00246AB1" w:rsidP="00CC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CBA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attachedTemplate r:id="rId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FE"/>
    <w:rsid w:val="00005EAA"/>
    <w:rsid w:val="00006F5B"/>
    <w:rsid w:val="00014674"/>
    <w:rsid w:val="000247F1"/>
    <w:rsid w:val="000272F7"/>
    <w:rsid w:val="00037168"/>
    <w:rsid w:val="00045032"/>
    <w:rsid w:val="000501BF"/>
    <w:rsid w:val="00057250"/>
    <w:rsid w:val="00061138"/>
    <w:rsid w:val="00062A1F"/>
    <w:rsid w:val="00086A54"/>
    <w:rsid w:val="0009652C"/>
    <w:rsid w:val="000B3B04"/>
    <w:rsid w:val="000B59F9"/>
    <w:rsid w:val="000B5CBC"/>
    <w:rsid w:val="000D0142"/>
    <w:rsid w:val="000D5BF1"/>
    <w:rsid w:val="000E228B"/>
    <w:rsid w:val="000F29A3"/>
    <w:rsid w:val="000F610B"/>
    <w:rsid w:val="000F6A45"/>
    <w:rsid w:val="00125E37"/>
    <w:rsid w:val="001272E4"/>
    <w:rsid w:val="00136360"/>
    <w:rsid w:val="00143BA3"/>
    <w:rsid w:val="00162281"/>
    <w:rsid w:val="00165250"/>
    <w:rsid w:val="00172608"/>
    <w:rsid w:val="00172D7C"/>
    <w:rsid w:val="001A7674"/>
    <w:rsid w:val="001E7BF3"/>
    <w:rsid w:val="001F554A"/>
    <w:rsid w:val="001F56BC"/>
    <w:rsid w:val="002032CE"/>
    <w:rsid w:val="00243358"/>
    <w:rsid w:val="00246AB1"/>
    <w:rsid w:val="0025372B"/>
    <w:rsid w:val="00261357"/>
    <w:rsid w:val="00262E19"/>
    <w:rsid w:val="00271E03"/>
    <w:rsid w:val="00282867"/>
    <w:rsid w:val="002875FE"/>
    <w:rsid w:val="00290B83"/>
    <w:rsid w:val="002956FE"/>
    <w:rsid w:val="002979F9"/>
    <w:rsid w:val="002A6E25"/>
    <w:rsid w:val="002C01C5"/>
    <w:rsid w:val="002C3038"/>
    <w:rsid w:val="002D12C3"/>
    <w:rsid w:val="002D303D"/>
    <w:rsid w:val="002D6564"/>
    <w:rsid w:val="003003A1"/>
    <w:rsid w:val="00317C54"/>
    <w:rsid w:val="0032215E"/>
    <w:rsid w:val="00325F0B"/>
    <w:rsid w:val="0036760A"/>
    <w:rsid w:val="0037786F"/>
    <w:rsid w:val="003802B2"/>
    <w:rsid w:val="003873EC"/>
    <w:rsid w:val="00392699"/>
    <w:rsid w:val="003A4820"/>
    <w:rsid w:val="003A64F6"/>
    <w:rsid w:val="003A6A48"/>
    <w:rsid w:val="003B3062"/>
    <w:rsid w:val="003D1A4C"/>
    <w:rsid w:val="003D5687"/>
    <w:rsid w:val="003E3A53"/>
    <w:rsid w:val="003F261D"/>
    <w:rsid w:val="00402AFB"/>
    <w:rsid w:val="00415871"/>
    <w:rsid w:val="00417A46"/>
    <w:rsid w:val="004344AD"/>
    <w:rsid w:val="00436738"/>
    <w:rsid w:val="004439CB"/>
    <w:rsid w:val="00451AF2"/>
    <w:rsid w:val="00457050"/>
    <w:rsid w:val="00473E2C"/>
    <w:rsid w:val="004753F6"/>
    <w:rsid w:val="0048205A"/>
    <w:rsid w:val="00483CBD"/>
    <w:rsid w:val="004841BC"/>
    <w:rsid w:val="004846FC"/>
    <w:rsid w:val="004908A1"/>
    <w:rsid w:val="004A5C85"/>
    <w:rsid w:val="004D513D"/>
    <w:rsid w:val="004E324A"/>
    <w:rsid w:val="004F019E"/>
    <w:rsid w:val="00503240"/>
    <w:rsid w:val="00503C84"/>
    <w:rsid w:val="005139EF"/>
    <w:rsid w:val="00522ABE"/>
    <w:rsid w:val="005436D2"/>
    <w:rsid w:val="00547E65"/>
    <w:rsid w:val="00552331"/>
    <w:rsid w:val="00556E7C"/>
    <w:rsid w:val="00564103"/>
    <w:rsid w:val="00591781"/>
    <w:rsid w:val="005B2698"/>
    <w:rsid w:val="005C013B"/>
    <w:rsid w:val="005D0E30"/>
    <w:rsid w:val="005D2936"/>
    <w:rsid w:val="00607BBB"/>
    <w:rsid w:val="00637AAD"/>
    <w:rsid w:val="00640116"/>
    <w:rsid w:val="00650E5B"/>
    <w:rsid w:val="00660570"/>
    <w:rsid w:val="00666C52"/>
    <w:rsid w:val="00671BB3"/>
    <w:rsid w:val="00682E65"/>
    <w:rsid w:val="00683088"/>
    <w:rsid w:val="006833A0"/>
    <w:rsid w:val="006C1497"/>
    <w:rsid w:val="006C3686"/>
    <w:rsid w:val="006C6D0D"/>
    <w:rsid w:val="006C703A"/>
    <w:rsid w:val="006D5E0E"/>
    <w:rsid w:val="006D75EF"/>
    <w:rsid w:val="00703452"/>
    <w:rsid w:val="00754C9E"/>
    <w:rsid w:val="00767314"/>
    <w:rsid w:val="00783C6F"/>
    <w:rsid w:val="00786183"/>
    <w:rsid w:val="007904B0"/>
    <w:rsid w:val="00790E1B"/>
    <w:rsid w:val="007A496A"/>
    <w:rsid w:val="007C5684"/>
    <w:rsid w:val="007D31B7"/>
    <w:rsid w:val="007D6AA0"/>
    <w:rsid w:val="007F01B1"/>
    <w:rsid w:val="00811EDC"/>
    <w:rsid w:val="008121F0"/>
    <w:rsid w:val="00814608"/>
    <w:rsid w:val="00820853"/>
    <w:rsid w:val="008517F1"/>
    <w:rsid w:val="00860A6A"/>
    <w:rsid w:val="00864C80"/>
    <w:rsid w:val="0087743D"/>
    <w:rsid w:val="00887535"/>
    <w:rsid w:val="00892D8C"/>
    <w:rsid w:val="008B76FF"/>
    <w:rsid w:val="008B7A64"/>
    <w:rsid w:val="008C1893"/>
    <w:rsid w:val="008C7AF9"/>
    <w:rsid w:val="008E35AB"/>
    <w:rsid w:val="008E5280"/>
    <w:rsid w:val="008F27A7"/>
    <w:rsid w:val="009052DC"/>
    <w:rsid w:val="0090796F"/>
    <w:rsid w:val="00915960"/>
    <w:rsid w:val="00944AAB"/>
    <w:rsid w:val="009464B5"/>
    <w:rsid w:val="00951567"/>
    <w:rsid w:val="00975BC6"/>
    <w:rsid w:val="009876A1"/>
    <w:rsid w:val="00993BA5"/>
    <w:rsid w:val="009B21CC"/>
    <w:rsid w:val="009B3DEC"/>
    <w:rsid w:val="009D7439"/>
    <w:rsid w:val="009F07D7"/>
    <w:rsid w:val="009F1889"/>
    <w:rsid w:val="009F5A64"/>
    <w:rsid w:val="009F66FE"/>
    <w:rsid w:val="00A16D1D"/>
    <w:rsid w:val="00A24C8C"/>
    <w:rsid w:val="00A47393"/>
    <w:rsid w:val="00A479D6"/>
    <w:rsid w:val="00A61068"/>
    <w:rsid w:val="00A619AF"/>
    <w:rsid w:val="00A70EEC"/>
    <w:rsid w:val="00A934A1"/>
    <w:rsid w:val="00A95A71"/>
    <w:rsid w:val="00AA364D"/>
    <w:rsid w:val="00AB31CA"/>
    <w:rsid w:val="00AD0B3B"/>
    <w:rsid w:val="00AF21F6"/>
    <w:rsid w:val="00AF23C0"/>
    <w:rsid w:val="00AF69F4"/>
    <w:rsid w:val="00B003D9"/>
    <w:rsid w:val="00B12430"/>
    <w:rsid w:val="00B2740F"/>
    <w:rsid w:val="00B3658A"/>
    <w:rsid w:val="00B67243"/>
    <w:rsid w:val="00B71199"/>
    <w:rsid w:val="00B81916"/>
    <w:rsid w:val="00B84E65"/>
    <w:rsid w:val="00B95A98"/>
    <w:rsid w:val="00B960E8"/>
    <w:rsid w:val="00BB572F"/>
    <w:rsid w:val="00BB57B8"/>
    <w:rsid w:val="00BC1348"/>
    <w:rsid w:val="00BC764B"/>
    <w:rsid w:val="00BD26E7"/>
    <w:rsid w:val="00BD29C5"/>
    <w:rsid w:val="00BF00A8"/>
    <w:rsid w:val="00C16D46"/>
    <w:rsid w:val="00C20E67"/>
    <w:rsid w:val="00C22FD4"/>
    <w:rsid w:val="00C325A5"/>
    <w:rsid w:val="00C32773"/>
    <w:rsid w:val="00C40C66"/>
    <w:rsid w:val="00C468CF"/>
    <w:rsid w:val="00C653E9"/>
    <w:rsid w:val="00C7011C"/>
    <w:rsid w:val="00C947C2"/>
    <w:rsid w:val="00C96BE3"/>
    <w:rsid w:val="00CA0885"/>
    <w:rsid w:val="00CB12A1"/>
    <w:rsid w:val="00CB5AAC"/>
    <w:rsid w:val="00CB6656"/>
    <w:rsid w:val="00CC14FC"/>
    <w:rsid w:val="00CC2E18"/>
    <w:rsid w:val="00CC4AE0"/>
    <w:rsid w:val="00CF2FAF"/>
    <w:rsid w:val="00D0365F"/>
    <w:rsid w:val="00D121CB"/>
    <w:rsid w:val="00D22319"/>
    <w:rsid w:val="00D308D2"/>
    <w:rsid w:val="00D33713"/>
    <w:rsid w:val="00D52B33"/>
    <w:rsid w:val="00D6676D"/>
    <w:rsid w:val="00D77002"/>
    <w:rsid w:val="00D85098"/>
    <w:rsid w:val="00D91B04"/>
    <w:rsid w:val="00DB2B7B"/>
    <w:rsid w:val="00DB3162"/>
    <w:rsid w:val="00DC2BB2"/>
    <w:rsid w:val="00DC501F"/>
    <w:rsid w:val="00DC7001"/>
    <w:rsid w:val="00DD0C50"/>
    <w:rsid w:val="00DE7D52"/>
    <w:rsid w:val="00E00E05"/>
    <w:rsid w:val="00E01400"/>
    <w:rsid w:val="00E034B9"/>
    <w:rsid w:val="00E245BB"/>
    <w:rsid w:val="00E27A6E"/>
    <w:rsid w:val="00E471AD"/>
    <w:rsid w:val="00E57F6F"/>
    <w:rsid w:val="00E73248"/>
    <w:rsid w:val="00E74696"/>
    <w:rsid w:val="00E856CC"/>
    <w:rsid w:val="00E95D71"/>
    <w:rsid w:val="00EA00DA"/>
    <w:rsid w:val="00EB5130"/>
    <w:rsid w:val="00EC341A"/>
    <w:rsid w:val="00EE09E9"/>
    <w:rsid w:val="00EF2F06"/>
    <w:rsid w:val="00EF34CE"/>
    <w:rsid w:val="00F04005"/>
    <w:rsid w:val="00F062D4"/>
    <w:rsid w:val="00F16722"/>
    <w:rsid w:val="00F21375"/>
    <w:rsid w:val="00F31A63"/>
    <w:rsid w:val="00F40A52"/>
    <w:rsid w:val="00F45437"/>
    <w:rsid w:val="00F523CE"/>
    <w:rsid w:val="00F5491D"/>
    <w:rsid w:val="00F56EA0"/>
    <w:rsid w:val="00F61F5A"/>
    <w:rsid w:val="00F73FDF"/>
    <w:rsid w:val="00F753A2"/>
    <w:rsid w:val="00F77610"/>
    <w:rsid w:val="00F8611D"/>
    <w:rsid w:val="00F907A8"/>
    <w:rsid w:val="00F942F8"/>
    <w:rsid w:val="00F965C0"/>
    <w:rsid w:val="00FA3E59"/>
    <w:rsid w:val="00FA690E"/>
    <w:rsid w:val="00FB7988"/>
    <w:rsid w:val="00FD16BE"/>
    <w:rsid w:val="00FD7166"/>
    <w:rsid w:val="00FE1162"/>
    <w:rsid w:val="00FE626F"/>
    <w:rsid w:val="00FF1331"/>
    <w:rsid w:val="0B953DDB"/>
    <w:rsid w:val="0C5539F1"/>
    <w:rsid w:val="0D920D72"/>
    <w:rsid w:val="0F8B2F3A"/>
    <w:rsid w:val="14094E74"/>
    <w:rsid w:val="15266567"/>
    <w:rsid w:val="17AA1B27"/>
    <w:rsid w:val="19D36F43"/>
    <w:rsid w:val="1D733288"/>
    <w:rsid w:val="216F0801"/>
    <w:rsid w:val="237E4ABB"/>
    <w:rsid w:val="23ED43F4"/>
    <w:rsid w:val="24A375A4"/>
    <w:rsid w:val="25887ED7"/>
    <w:rsid w:val="2AA74636"/>
    <w:rsid w:val="2E8D651B"/>
    <w:rsid w:val="2EE80E5D"/>
    <w:rsid w:val="31F74432"/>
    <w:rsid w:val="37DE4C2B"/>
    <w:rsid w:val="39593D14"/>
    <w:rsid w:val="39C85D4D"/>
    <w:rsid w:val="3CCE4ED4"/>
    <w:rsid w:val="433E1CE7"/>
    <w:rsid w:val="563630AF"/>
    <w:rsid w:val="576C1735"/>
    <w:rsid w:val="589B5D4B"/>
    <w:rsid w:val="5BE75244"/>
    <w:rsid w:val="5D724C35"/>
    <w:rsid w:val="637632EE"/>
    <w:rsid w:val="66A80DB7"/>
    <w:rsid w:val="68CD1001"/>
    <w:rsid w:val="698324E7"/>
    <w:rsid w:val="6E4B79A3"/>
    <w:rsid w:val="6E890B9C"/>
    <w:rsid w:val="734D3D23"/>
    <w:rsid w:val="74975671"/>
    <w:rsid w:val="76CD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2E1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CC2E18"/>
    <w:pPr>
      <w:spacing w:after="120"/>
    </w:pPr>
    <w:rPr>
      <w:szCs w:val="24"/>
    </w:rPr>
  </w:style>
  <w:style w:type="paragraph" w:styleId="a4">
    <w:name w:val="Plain Text"/>
    <w:basedOn w:val="a"/>
    <w:qFormat/>
    <w:rsid w:val="00CC2E18"/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qFormat/>
    <w:rsid w:val="00CC2E18"/>
    <w:pPr>
      <w:ind w:leftChars="2500" w:left="100"/>
    </w:pPr>
  </w:style>
  <w:style w:type="paragraph" w:styleId="a6">
    <w:name w:val="Balloon Text"/>
    <w:basedOn w:val="a"/>
    <w:semiHidden/>
    <w:qFormat/>
    <w:rsid w:val="00CC2E18"/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CC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CC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CC2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1"/>
    <w:qFormat/>
    <w:rsid w:val="00CC2E18"/>
  </w:style>
  <w:style w:type="character" w:styleId="ab">
    <w:name w:val="Hyperlink"/>
    <w:basedOn w:val="a1"/>
    <w:uiPriority w:val="99"/>
    <w:unhideWhenUsed/>
    <w:qFormat/>
    <w:rsid w:val="00CC2E18"/>
    <w:rPr>
      <w:rFonts w:ascii="宋体" w:eastAsia="宋体" w:hAnsi="宋体" w:hint="eastAsia"/>
      <w:color w:val="3D3D3D"/>
      <w:u w:val="none"/>
    </w:rPr>
  </w:style>
  <w:style w:type="table" w:styleId="ac">
    <w:name w:val="Table Grid"/>
    <w:basedOn w:val="a2"/>
    <w:qFormat/>
    <w:rsid w:val="00CC2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CC2E18"/>
    <w:pPr>
      <w:widowControl/>
    </w:pPr>
    <w:rPr>
      <w:rFonts w:eastAsia="宋体"/>
      <w:kern w:val="0"/>
      <w:sz w:val="21"/>
      <w:szCs w:val="21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CC2E1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news">
    <w:name w:val="news"/>
    <w:basedOn w:val="a1"/>
    <w:qFormat/>
    <w:rsid w:val="00CC2E18"/>
  </w:style>
  <w:style w:type="character" w:customStyle="1" w:styleId="Char">
    <w:name w:val="页脚 Char"/>
    <w:basedOn w:val="a1"/>
    <w:link w:val="a7"/>
    <w:uiPriority w:val="99"/>
    <w:qFormat/>
    <w:rsid w:val="00CC2E1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2E1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CC2E18"/>
    <w:pPr>
      <w:spacing w:after="120"/>
    </w:pPr>
    <w:rPr>
      <w:szCs w:val="24"/>
    </w:rPr>
  </w:style>
  <w:style w:type="paragraph" w:styleId="a4">
    <w:name w:val="Plain Text"/>
    <w:basedOn w:val="a"/>
    <w:qFormat/>
    <w:rsid w:val="00CC2E18"/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qFormat/>
    <w:rsid w:val="00CC2E18"/>
    <w:pPr>
      <w:ind w:leftChars="2500" w:left="100"/>
    </w:pPr>
  </w:style>
  <w:style w:type="paragraph" w:styleId="a6">
    <w:name w:val="Balloon Text"/>
    <w:basedOn w:val="a"/>
    <w:semiHidden/>
    <w:qFormat/>
    <w:rsid w:val="00CC2E18"/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CC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CC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CC2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1"/>
    <w:qFormat/>
    <w:rsid w:val="00CC2E18"/>
  </w:style>
  <w:style w:type="character" w:styleId="ab">
    <w:name w:val="Hyperlink"/>
    <w:basedOn w:val="a1"/>
    <w:uiPriority w:val="99"/>
    <w:unhideWhenUsed/>
    <w:qFormat/>
    <w:rsid w:val="00CC2E18"/>
    <w:rPr>
      <w:rFonts w:ascii="宋体" w:eastAsia="宋体" w:hAnsi="宋体" w:hint="eastAsia"/>
      <w:color w:val="3D3D3D"/>
      <w:u w:val="none"/>
    </w:rPr>
  </w:style>
  <w:style w:type="table" w:styleId="ac">
    <w:name w:val="Table Grid"/>
    <w:basedOn w:val="a2"/>
    <w:qFormat/>
    <w:rsid w:val="00CC2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CC2E18"/>
    <w:pPr>
      <w:widowControl/>
    </w:pPr>
    <w:rPr>
      <w:rFonts w:eastAsia="宋体"/>
      <w:kern w:val="0"/>
      <w:sz w:val="21"/>
      <w:szCs w:val="21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CC2E1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news">
    <w:name w:val="news"/>
    <w:basedOn w:val="a1"/>
    <w:qFormat/>
    <w:rsid w:val="00CC2E18"/>
  </w:style>
  <w:style w:type="character" w:customStyle="1" w:styleId="Char">
    <w:name w:val="页脚 Char"/>
    <w:basedOn w:val="a1"/>
    <w:link w:val="a7"/>
    <w:uiPriority w:val="99"/>
    <w:qFormat/>
    <w:rsid w:val="00CC2E1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0465;&#22996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省委模版.dot</Template>
  <TotalTime>1</TotalTime>
  <Pages>15</Pages>
  <Words>1158</Words>
  <Characters>6605</Characters>
  <Application>Microsoft Office Word</Application>
  <DocSecurity>0</DocSecurity>
  <Lines>55</Lines>
  <Paragraphs>15</Paragraphs>
  <ScaleCrop>false</ScaleCrop>
  <Company>www.ftpdown.com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福建省科学技术协会</dc:title>
  <dc:creator>微软用户</dc:creator>
  <cp:lastModifiedBy>xb21cn</cp:lastModifiedBy>
  <cp:revision>3</cp:revision>
  <cp:lastPrinted>2022-07-21T03:28:00Z</cp:lastPrinted>
  <dcterms:created xsi:type="dcterms:W3CDTF">2022-07-22T07:59:00Z</dcterms:created>
  <dcterms:modified xsi:type="dcterms:W3CDTF">2022-07-22T08:00:00Z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885C65815A7245468463B4BD160ABF9A</vt:lpwstr>
  </property>
</Properties>
</file>